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36" w:rsidRDefault="00EF3B36" w:rsidP="00EF3B36">
      <w:pPr>
        <w:rPr>
          <w:b/>
          <w:u w:val="single"/>
        </w:rPr>
      </w:pPr>
      <w:r>
        <w:rPr>
          <w:b/>
          <w:u w:val="single"/>
        </w:rPr>
        <w:t>Public Laws</w:t>
      </w:r>
    </w:p>
    <w:p w:rsidR="00EF3B36" w:rsidRDefault="00EF3B36" w:rsidP="00EF3B36">
      <w:pPr>
        <w:numPr>
          <w:ilvl w:val="0"/>
          <w:numId w:val="1"/>
        </w:numPr>
        <w:tabs>
          <w:tab w:val="left" w:pos="0"/>
        </w:tabs>
        <w:rPr>
          <w:b/>
          <w:bCs/>
        </w:rPr>
      </w:pPr>
      <w:r>
        <w:rPr>
          <w:b/>
          <w:bCs/>
        </w:rPr>
        <w:t>22 USC Section 2778  “Arms Export Control Act”</w:t>
      </w:r>
    </w:p>
    <w:p w:rsidR="00EF3B36" w:rsidRDefault="00EF3B36" w:rsidP="00EF3B36">
      <w:pPr>
        <w:numPr>
          <w:ilvl w:val="1"/>
          <w:numId w:val="1"/>
        </w:numPr>
      </w:pPr>
      <w:r>
        <w:t>22 U.S.C. 2778 of the Arms Export Control Act (AECA) provides the authority to control the export of defense articles and services, and charges the President to exercise this authority.  Executive Order 11958, as amended, delegated this statutory authority to the Secretary of State.  The Department of State authors the International Traffic in Arms Regulations to implement this authority.</w:t>
      </w:r>
    </w:p>
    <w:p w:rsidR="00EF3B36" w:rsidRDefault="00EF3B36" w:rsidP="00EF3B36">
      <w:pPr>
        <w:tabs>
          <w:tab w:val="left" w:pos="0"/>
        </w:tabs>
        <w:rPr>
          <w:bCs/>
        </w:rPr>
      </w:pPr>
    </w:p>
    <w:p w:rsidR="00EF3B36" w:rsidRDefault="00EF3B36" w:rsidP="00EF3B36">
      <w:pPr>
        <w:numPr>
          <w:ilvl w:val="0"/>
          <w:numId w:val="1"/>
        </w:numPr>
        <w:tabs>
          <w:tab w:val="left" w:pos="0"/>
        </w:tabs>
        <w:rPr>
          <w:b/>
          <w:bCs/>
        </w:rPr>
      </w:pPr>
      <w:r>
        <w:rPr>
          <w:b/>
        </w:rPr>
        <w:t>22 USC 4352</w:t>
      </w:r>
      <w:r>
        <w:rPr>
          <w:b/>
        </w:rPr>
        <w:tab/>
        <w:t>Foreign Relations of the United States (FRUS)</w:t>
      </w:r>
    </w:p>
    <w:p w:rsidR="00EF3B36" w:rsidRDefault="00EF3B36" w:rsidP="00EF3B36">
      <w:pPr>
        <w:numPr>
          <w:ilvl w:val="1"/>
          <w:numId w:val="1"/>
        </w:numPr>
        <w:tabs>
          <w:tab w:val="left" w:pos="0"/>
        </w:tabs>
        <w:rPr>
          <w:bCs/>
        </w:rPr>
      </w:pPr>
      <w:r>
        <w:t xml:space="preserve">Title 22, Chapter 53B, §4352.(a)(2) Other departments [OSR for DoD], agencies, and other entities of the United States Government shall co-operate with the Office of the Historian by providing full and complete access to the records pertinent to United States foreign policy decisions and actions and by providing copies of selected records in accordance with the procedures developed under section 4353 of this title, except that no access to any record, and no provision of any copy of a record, shall be required in the case of any record that was prepared less than 26 years before the date of a request for such access </w:t>
      </w:r>
      <w:proofErr w:type="spellStart"/>
      <w:r>
        <w:t>o</w:t>
      </w:r>
      <w:proofErr w:type="spellEnd"/>
      <w:r>
        <w:t xml:space="preserve"> copy made by the Office of the Historian.</w:t>
      </w:r>
    </w:p>
    <w:p w:rsidR="00EF3B36" w:rsidRDefault="00EF3B36" w:rsidP="00EF3B36">
      <w:pPr>
        <w:tabs>
          <w:tab w:val="left" w:pos="360"/>
        </w:tabs>
        <w:rPr>
          <w:b/>
          <w:bCs/>
        </w:rPr>
      </w:pPr>
    </w:p>
    <w:p w:rsidR="00EF3B36" w:rsidRDefault="00EF3B36" w:rsidP="00EF3B36">
      <w:pPr>
        <w:numPr>
          <w:ilvl w:val="0"/>
          <w:numId w:val="1"/>
        </w:numPr>
        <w:tabs>
          <w:tab w:val="left" w:pos="0"/>
        </w:tabs>
        <w:rPr>
          <w:b/>
          <w:bCs/>
        </w:rPr>
      </w:pPr>
      <w:r>
        <w:rPr>
          <w:b/>
          <w:bCs/>
        </w:rPr>
        <w:t>22 CFR §125.4(b)(13) International Traffic in Arms Regulations (ITAR)</w:t>
      </w:r>
    </w:p>
    <w:p w:rsidR="00EF3B36" w:rsidRDefault="00EF3B36" w:rsidP="00EF3B36">
      <w:pPr>
        <w:numPr>
          <w:ilvl w:val="1"/>
          <w:numId w:val="1"/>
        </w:numPr>
        <w:tabs>
          <w:tab w:val="left" w:pos="0"/>
        </w:tabs>
        <w:rPr>
          <w:bCs/>
        </w:rPr>
      </w:pPr>
      <w:r>
        <w:rPr>
          <w:bCs/>
        </w:rPr>
        <w:t>Technical data approved for public release (i.e., unlimited distribution) by the cognizant U.S. Government department or agency or Office of Freedom of Information and Security Review. [OSR’s previous title]</w:t>
      </w:r>
    </w:p>
    <w:p w:rsidR="00EF3B36" w:rsidRDefault="00EF3B36" w:rsidP="00EF3B36">
      <w:pPr>
        <w:tabs>
          <w:tab w:val="left" w:pos="0"/>
        </w:tabs>
        <w:rPr>
          <w:bCs/>
        </w:rPr>
      </w:pPr>
    </w:p>
    <w:p w:rsidR="00EF3B36" w:rsidRDefault="00EF3B36" w:rsidP="00EF3B36">
      <w:pPr>
        <w:numPr>
          <w:ilvl w:val="0"/>
          <w:numId w:val="2"/>
        </w:numPr>
        <w:autoSpaceDE w:val="0"/>
        <w:autoSpaceDN w:val="0"/>
        <w:adjustRightInd w:val="0"/>
        <w:rPr>
          <w:b/>
          <w:bCs/>
          <w:sz w:val="23"/>
          <w:szCs w:val="23"/>
        </w:rPr>
      </w:pPr>
      <w:r>
        <w:rPr>
          <w:b/>
          <w:bCs/>
          <w:sz w:val="23"/>
          <w:szCs w:val="23"/>
        </w:rPr>
        <w:t>2 CFR Part 2001</w:t>
      </w:r>
      <w:r>
        <w:rPr>
          <w:rStyle w:val="Strong"/>
          <w:rFonts w:ascii="Arial" w:hAnsi="Arial" w:cs="Arial"/>
          <w:b w:val="0"/>
          <w:color w:val="30302E"/>
          <w:lang w:val="en"/>
        </w:rPr>
        <w:t xml:space="preserve"> </w:t>
      </w:r>
      <w:r>
        <w:rPr>
          <w:b/>
          <w:bCs/>
          <w:sz w:val="23"/>
          <w:szCs w:val="23"/>
        </w:rPr>
        <w:t>Information Security Oversight Office Directive No. 1, Appendix A,    “ISCAP Bylaws”</w:t>
      </w:r>
    </w:p>
    <w:p w:rsidR="00EF3B36" w:rsidRDefault="00EF3B36" w:rsidP="00EF3B36">
      <w:pPr>
        <w:numPr>
          <w:ilvl w:val="1"/>
          <w:numId w:val="2"/>
        </w:numPr>
        <w:autoSpaceDE w:val="0"/>
        <w:autoSpaceDN w:val="0"/>
        <w:adjustRightInd w:val="0"/>
        <w:rPr>
          <w:sz w:val="23"/>
          <w:szCs w:val="23"/>
        </w:rPr>
      </w:pPr>
      <w:r>
        <w:rPr>
          <w:sz w:val="23"/>
          <w:szCs w:val="23"/>
        </w:rPr>
        <w:t>Article III. C. Liaison: The Executive Secretary shall request that each entity represented on the ISCAP also designate to the Chair in writing an individual or individuals (hereinafter referred to as “liaisons”) to serve as a liaison to the Executive Secretary in support of the primary member and alternate(s).</w:t>
      </w:r>
    </w:p>
    <w:p w:rsidR="00EF3B36" w:rsidRDefault="00EF3B36" w:rsidP="00EF3B36">
      <w:pPr>
        <w:tabs>
          <w:tab w:val="left" w:pos="0"/>
        </w:tabs>
        <w:ind w:left="1080"/>
        <w:rPr>
          <w:bCs/>
        </w:rPr>
      </w:pPr>
    </w:p>
    <w:p w:rsidR="00EF3B36" w:rsidRDefault="00EF3B36" w:rsidP="00EF3B36">
      <w:pPr>
        <w:numPr>
          <w:ilvl w:val="0"/>
          <w:numId w:val="1"/>
        </w:numPr>
        <w:tabs>
          <w:tab w:val="left" w:pos="0"/>
        </w:tabs>
        <w:rPr>
          <w:b/>
          <w:bCs/>
        </w:rPr>
      </w:pPr>
      <w:r>
        <w:rPr>
          <w:b/>
        </w:rPr>
        <w:t>Congressional Budget Act (CBA) of 1974 (Titles I-IX of P.L. 93-344, 88 Stat. 297-332)</w:t>
      </w:r>
    </w:p>
    <w:p w:rsidR="00EF3B36" w:rsidRDefault="00EF3B36" w:rsidP="00EF3B36">
      <w:pPr>
        <w:tabs>
          <w:tab w:val="left" w:pos="0"/>
        </w:tabs>
      </w:pPr>
    </w:p>
    <w:p w:rsidR="00EF3B36" w:rsidRDefault="00EF3B36" w:rsidP="00EF3B36">
      <w:pPr>
        <w:tabs>
          <w:tab w:val="left" w:pos="0"/>
        </w:tabs>
        <w:rPr>
          <w:b/>
          <w:u w:val="single"/>
        </w:rPr>
      </w:pPr>
      <w:r>
        <w:rPr>
          <w:b/>
          <w:u w:val="single"/>
        </w:rPr>
        <w:t>Executive Orders</w:t>
      </w:r>
    </w:p>
    <w:p w:rsidR="00EF3B36" w:rsidRDefault="00EF3B36" w:rsidP="00EF3B36">
      <w:pPr>
        <w:numPr>
          <w:ilvl w:val="0"/>
          <w:numId w:val="1"/>
        </w:numPr>
        <w:tabs>
          <w:tab w:val="left" w:pos="0"/>
        </w:tabs>
        <w:rPr>
          <w:b/>
          <w:bCs/>
        </w:rPr>
      </w:pPr>
      <w:r>
        <w:rPr>
          <w:b/>
        </w:rPr>
        <w:t>Executive Order 13526  “Classified National Security Information”</w:t>
      </w:r>
    </w:p>
    <w:p w:rsidR="00EF3B36" w:rsidRDefault="00EF3B36" w:rsidP="00EF3B36">
      <w:pPr>
        <w:numPr>
          <w:ilvl w:val="1"/>
          <w:numId w:val="1"/>
        </w:numPr>
      </w:pPr>
      <w:r>
        <w:t xml:space="preserve">Sec. 5.3.  ISCAP establishment, administration, functions, rules and procedures </w:t>
      </w:r>
    </w:p>
    <w:p w:rsidR="00EF3B36" w:rsidRDefault="00EF3B36" w:rsidP="00EF3B36">
      <w:pPr>
        <w:numPr>
          <w:ilvl w:val="1"/>
          <w:numId w:val="1"/>
        </w:numPr>
      </w:pPr>
      <w:r>
        <w:t>Sec. 5.3. (a) (1) The Departments of State, Defense, and Justice, the National Archives, the Office of the Director of National Intelligence, and the National Security Advisor shall each be represented by a senior-level representative...</w:t>
      </w:r>
    </w:p>
    <w:p w:rsidR="00EF3B36" w:rsidRDefault="00EF3B36" w:rsidP="00EF3B36">
      <w:pPr>
        <w:ind w:left="1080"/>
      </w:pPr>
    </w:p>
    <w:p w:rsidR="00EF3B36" w:rsidRDefault="00EF3B36" w:rsidP="00EF3B36">
      <w:pPr>
        <w:numPr>
          <w:ilvl w:val="0"/>
          <w:numId w:val="1"/>
        </w:numPr>
        <w:rPr>
          <w:b/>
          <w:bCs/>
        </w:rPr>
      </w:pPr>
      <w:r>
        <w:rPr>
          <w:b/>
        </w:rPr>
        <w:t>Executive Order 13556 “Controlled Unclassified Information”</w:t>
      </w:r>
      <w:r>
        <w:t xml:space="preserve"> [once DoD guidance is written, OSR will pursue compliance]</w:t>
      </w:r>
    </w:p>
    <w:p w:rsidR="00EF3B36" w:rsidRDefault="00EF3B36" w:rsidP="00EF3B36">
      <w:pPr>
        <w:ind w:left="360"/>
        <w:rPr>
          <w:b/>
          <w:bCs/>
        </w:rPr>
      </w:pPr>
    </w:p>
    <w:p w:rsidR="00EF3B36" w:rsidRDefault="00EF3B36" w:rsidP="00EF3B36">
      <w:pPr>
        <w:tabs>
          <w:tab w:val="left" w:pos="360"/>
        </w:tabs>
        <w:rPr>
          <w:b/>
          <w:bCs/>
        </w:rPr>
      </w:pPr>
    </w:p>
    <w:p w:rsidR="00EF3B36" w:rsidRDefault="00EF3B36" w:rsidP="00EF3B36">
      <w:pPr>
        <w:tabs>
          <w:tab w:val="left" w:pos="360"/>
        </w:tabs>
        <w:rPr>
          <w:b/>
          <w:bCs/>
          <w:u w:val="single"/>
        </w:rPr>
      </w:pPr>
    </w:p>
    <w:p w:rsidR="00EF3B36" w:rsidRDefault="00EF3B36" w:rsidP="00EF3B36">
      <w:pPr>
        <w:tabs>
          <w:tab w:val="left" w:pos="360"/>
        </w:tabs>
        <w:rPr>
          <w:b/>
          <w:bCs/>
          <w:u w:val="single"/>
        </w:rPr>
      </w:pPr>
    </w:p>
    <w:p w:rsidR="00EF3B36" w:rsidRDefault="00EF3B36" w:rsidP="00EF3B36">
      <w:pPr>
        <w:tabs>
          <w:tab w:val="left" w:pos="360"/>
        </w:tabs>
        <w:rPr>
          <w:b/>
          <w:bCs/>
          <w:u w:val="single"/>
        </w:rPr>
      </w:pPr>
      <w:proofErr w:type="gramStart"/>
      <w:r>
        <w:rPr>
          <w:b/>
          <w:bCs/>
          <w:u w:val="single"/>
        </w:rPr>
        <w:t>DoD</w:t>
      </w:r>
      <w:proofErr w:type="gramEnd"/>
      <w:r>
        <w:rPr>
          <w:b/>
          <w:bCs/>
          <w:u w:val="single"/>
        </w:rPr>
        <w:t xml:space="preserve"> Issuances</w:t>
      </w:r>
    </w:p>
    <w:p w:rsidR="00EF3B36" w:rsidRDefault="00EF3B36" w:rsidP="00EF3B36">
      <w:pPr>
        <w:numPr>
          <w:ilvl w:val="0"/>
          <w:numId w:val="3"/>
        </w:numPr>
        <w:tabs>
          <w:tab w:val="left" w:pos="360"/>
        </w:tabs>
        <w:rPr>
          <w:b/>
          <w:bCs/>
        </w:rPr>
      </w:pPr>
      <w:proofErr w:type="spellStart"/>
      <w:r>
        <w:rPr>
          <w:b/>
          <w:bCs/>
        </w:rPr>
        <w:t>DoDD</w:t>
      </w:r>
      <w:proofErr w:type="spellEnd"/>
      <w:r>
        <w:rPr>
          <w:b/>
          <w:bCs/>
        </w:rPr>
        <w:t xml:space="preserve"> 5105.53 dated February 26, 2008 “Director of Administration and Management (DA&amp;M)”</w:t>
      </w:r>
    </w:p>
    <w:p w:rsidR="00EF3B36" w:rsidRDefault="00EF3B36" w:rsidP="00EF3B36">
      <w:pPr>
        <w:numPr>
          <w:ilvl w:val="1"/>
          <w:numId w:val="3"/>
        </w:numPr>
        <w:tabs>
          <w:tab w:val="left" w:pos="360"/>
        </w:tabs>
        <w:rPr>
          <w:bCs/>
        </w:rPr>
      </w:pPr>
      <w:r>
        <w:rPr>
          <w:bCs/>
        </w:rPr>
        <w:t xml:space="preserve">4.10.7. Oversee the DoD Security Review Program on behalf of the Secretary of Defense. Serve as the </w:t>
      </w:r>
      <w:proofErr w:type="gramStart"/>
      <w:r>
        <w:rPr>
          <w:bCs/>
        </w:rPr>
        <w:t>DoD</w:t>
      </w:r>
      <w:proofErr w:type="gramEnd"/>
      <w:r>
        <w:rPr>
          <w:bCs/>
        </w:rPr>
        <w:t xml:space="preserve"> appellate authority for the security review process. Oversee the clearance of official </w:t>
      </w:r>
      <w:proofErr w:type="gramStart"/>
      <w:r>
        <w:rPr>
          <w:bCs/>
        </w:rPr>
        <w:t>DoD</w:t>
      </w:r>
      <w:proofErr w:type="gramEnd"/>
      <w:r>
        <w:rPr>
          <w:bCs/>
        </w:rPr>
        <w:t xml:space="preserve"> information intended for public release in accordance with DoD Directive 5230.9. [Current </w:t>
      </w:r>
      <w:proofErr w:type="spellStart"/>
      <w:r>
        <w:rPr>
          <w:bCs/>
        </w:rPr>
        <w:t>DoDD</w:t>
      </w:r>
      <w:proofErr w:type="spellEnd"/>
      <w:r>
        <w:rPr>
          <w:bCs/>
        </w:rPr>
        <w:t xml:space="preserve"> 5230.09]</w:t>
      </w:r>
    </w:p>
    <w:p w:rsidR="00EF3B36" w:rsidRDefault="00EF3B36" w:rsidP="00EF3B36">
      <w:pPr>
        <w:tabs>
          <w:tab w:val="left" w:pos="360"/>
        </w:tabs>
        <w:ind w:left="720"/>
        <w:rPr>
          <w:bCs/>
        </w:rPr>
      </w:pPr>
    </w:p>
    <w:p w:rsidR="00EF3B36" w:rsidRDefault="00EF3B36" w:rsidP="00EF3B36">
      <w:pPr>
        <w:numPr>
          <w:ilvl w:val="0"/>
          <w:numId w:val="1"/>
        </w:numPr>
        <w:rPr>
          <w:b/>
          <w:bCs/>
        </w:rPr>
      </w:pPr>
      <w:proofErr w:type="spellStart"/>
      <w:r>
        <w:rPr>
          <w:b/>
          <w:bCs/>
        </w:rPr>
        <w:t>DoDM</w:t>
      </w:r>
      <w:proofErr w:type="spellEnd"/>
      <w:r>
        <w:rPr>
          <w:b/>
          <w:bCs/>
        </w:rPr>
        <w:t xml:space="preserve"> 5200.1-VI dated February 24, 2012 “DoD information Security Program”</w:t>
      </w:r>
    </w:p>
    <w:p w:rsidR="00EF3B36" w:rsidRDefault="00EF3B36" w:rsidP="00EF3B36">
      <w:pPr>
        <w:numPr>
          <w:ilvl w:val="1"/>
          <w:numId w:val="1"/>
        </w:numPr>
        <w:autoSpaceDE w:val="0"/>
        <w:autoSpaceDN w:val="0"/>
        <w:adjustRightInd w:val="0"/>
        <w:rPr>
          <w:sz w:val="23"/>
          <w:szCs w:val="23"/>
        </w:rPr>
      </w:pPr>
      <w:r>
        <w:rPr>
          <w:sz w:val="23"/>
          <w:szCs w:val="23"/>
        </w:rPr>
        <w:t>ENCL 2, 5.</w:t>
      </w:r>
      <w:r>
        <w:rPr>
          <w:color w:val="000000"/>
          <w:sz w:val="23"/>
          <w:szCs w:val="23"/>
        </w:rPr>
        <w:t xml:space="preserve"> </w:t>
      </w:r>
      <w:r>
        <w:rPr>
          <w:sz w:val="23"/>
          <w:szCs w:val="23"/>
        </w:rPr>
        <w:t>The Director, WHS, under the authority, direction, and control of the Director, Administration and Management, shall identify to the USD (I) an individual and at least one alternate to serve as the ISCAP liaison for the Department of Defense in accordance with the ISCAP Bylaws…</w:t>
      </w:r>
    </w:p>
    <w:p w:rsidR="00EF3B36" w:rsidRDefault="00EF3B36" w:rsidP="00EF3B36">
      <w:pPr>
        <w:ind w:left="360"/>
        <w:rPr>
          <w:bCs/>
        </w:rPr>
      </w:pPr>
    </w:p>
    <w:p w:rsidR="00EF3B36" w:rsidRDefault="00EF3B36" w:rsidP="00EF3B36">
      <w:pPr>
        <w:numPr>
          <w:ilvl w:val="0"/>
          <w:numId w:val="1"/>
        </w:numPr>
        <w:rPr>
          <w:b/>
          <w:bCs/>
        </w:rPr>
      </w:pPr>
      <w:proofErr w:type="spellStart"/>
      <w:r>
        <w:rPr>
          <w:b/>
          <w:bCs/>
        </w:rPr>
        <w:t>DoDD</w:t>
      </w:r>
      <w:proofErr w:type="spellEnd"/>
      <w:r>
        <w:rPr>
          <w:b/>
          <w:bCs/>
        </w:rPr>
        <w:t xml:space="preserve"> 5230.09 dated August 22, 2008 “Clearance of DoD Information for Public </w:t>
      </w:r>
    </w:p>
    <w:p w:rsidR="00EF3B36" w:rsidRDefault="00EF3B36" w:rsidP="00EF3B36">
      <w:pPr>
        <w:ind w:left="360"/>
        <w:rPr>
          <w:b/>
          <w:bCs/>
        </w:rPr>
      </w:pPr>
      <w:r>
        <w:rPr>
          <w:b/>
          <w:bCs/>
        </w:rPr>
        <w:tab/>
      </w:r>
      <w:r>
        <w:rPr>
          <w:b/>
          <w:bCs/>
        </w:rPr>
        <w:tab/>
      </w:r>
      <w:r>
        <w:rPr>
          <w:b/>
          <w:bCs/>
        </w:rPr>
        <w:tab/>
        <w:t>Release”</w:t>
      </w:r>
    </w:p>
    <w:p w:rsidR="00EF3B36" w:rsidRDefault="00EF3B36" w:rsidP="00EF3B36">
      <w:pPr>
        <w:numPr>
          <w:ilvl w:val="0"/>
          <w:numId w:val="4"/>
        </w:numPr>
        <w:ind w:left="1440"/>
      </w:pPr>
      <w:r>
        <w:t xml:space="preserve">ENCL 2, 1. The DA&amp;M shall act as the appellate authority for the </w:t>
      </w:r>
      <w:proofErr w:type="gramStart"/>
      <w:r>
        <w:t>DoD</w:t>
      </w:r>
      <w:proofErr w:type="gramEnd"/>
      <w:r>
        <w:t xml:space="preserve"> security review process.</w:t>
      </w:r>
    </w:p>
    <w:p w:rsidR="00EF3B36" w:rsidRDefault="00EF3B36" w:rsidP="00EF3B36">
      <w:pPr>
        <w:numPr>
          <w:ilvl w:val="0"/>
          <w:numId w:val="4"/>
        </w:numPr>
        <w:ind w:left="1440"/>
      </w:pPr>
      <w:r>
        <w:t>ENCL 2, 2.c. Implement the DoD security review process through the Office of Security Review (OSR)</w:t>
      </w:r>
    </w:p>
    <w:p w:rsidR="00EF3B36" w:rsidRDefault="00EF3B36" w:rsidP="00EF3B36">
      <w:pPr>
        <w:ind w:left="360"/>
        <w:rPr>
          <w:bCs/>
        </w:rPr>
      </w:pPr>
    </w:p>
    <w:p w:rsidR="00EF3B36" w:rsidRDefault="00EF3B36" w:rsidP="00EF3B36">
      <w:pPr>
        <w:numPr>
          <w:ilvl w:val="0"/>
          <w:numId w:val="1"/>
        </w:numPr>
        <w:tabs>
          <w:tab w:val="left" w:pos="0"/>
        </w:tabs>
        <w:rPr>
          <w:b/>
          <w:bCs/>
        </w:rPr>
      </w:pPr>
      <w:proofErr w:type="spellStart"/>
      <w:r>
        <w:rPr>
          <w:b/>
          <w:bCs/>
        </w:rPr>
        <w:t>DoDD</w:t>
      </w:r>
      <w:proofErr w:type="spellEnd"/>
      <w:r>
        <w:rPr>
          <w:b/>
          <w:bCs/>
        </w:rPr>
        <w:t xml:space="preserve"> 5230.24 dated March 18, 1987 “Distribution Statements on Technical</w:t>
      </w:r>
    </w:p>
    <w:p w:rsidR="00EF3B36" w:rsidRDefault="00EF3B36" w:rsidP="00EF3B36">
      <w:pPr>
        <w:tabs>
          <w:tab w:val="left" w:pos="0"/>
        </w:tabs>
        <w:ind w:left="360"/>
        <w:rPr>
          <w:bCs/>
        </w:rPr>
      </w:pPr>
      <w:r>
        <w:rPr>
          <w:b/>
          <w:bCs/>
        </w:rPr>
        <w:tab/>
      </w:r>
      <w:r>
        <w:rPr>
          <w:b/>
          <w:bCs/>
        </w:rPr>
        <w:tab/>
      </w:r>
      <w:r>
        <w:rPr>
          <w:b/>
          <w:bCs/>
        </w:rPr>
        <w:tab/>
        <w:t>Documents”</w:t>
      </w:r>
    </w:p>
    <w:p w:rsidR="00EF3B36" w:rsidRDefault="00EF3B36" w:rsidP="00EF3B36">
      <w:pPr>
        <w:numPr>
          <w:ilvl w:val="1"/>
          <w:numId w:val="1"/>
        </w:numPr>
        <w:tabs>
          <w:tab w:val="left" w:pos="0"/>
        </w:tabs>
        <w:rPr>
          <w:bCs/>
        </w:rPr>
      </w:pPr>
      <w:r>
        <w:rPr>
          <w:bCs/>
        </w:rPr>
        <w:t xml:space="preserve">6.1 All </w:t>
      </w:r>
      <w:proofErr w:type="gramStart"/>
      <w:r>
        <w:rPr>
          <w:bCs/>
        </w:rPr>
        <w:t>DoD</w:t>
      </w:r>
      <w:proofErr w:type="gramEnd"/>
      <w:r>
        <w:rPr>
          <w:bCs/>
        </w:rPr>
        <w:t xml:space="preserve"> components generating or responsible for Technical Documents shall determine their distribution availability and mark them appropriately before primary distribution. Documents recommended for public release must first be reviewed in accordance with </w:t>
      </w:r>
      <w:proofErr w:type="spellStart"/>
      <w:r>
        <w:rPr>
          <w:bCs/>
        </w:rPr>
        <w:t>DoDD</w:t>
      </w:r>
      <w:proofErr w:type="spellEnd"/>
      <w:r>
        <w:rPr>
          <w:bCs/>
        </w:rPr>
        <w:t xml:space="preserve"> 5230.9. [Current </w:t>
      </w:r>
      <w:proofErr w:type="spellStart"/>
      <w:r>
        <w:rPr>
          <w:bCs/>
        </w:rPr>
        <w:t>DoDD</w:t>
      </w:r>
      <w:proofErr w:type="spellEnd"/>
      <w:r>
        <w:rPr>
          <w:bCs/>
        </w:rPr>
        <w:t xml:space="preserve"> 5230.09]</w:t>
      </w:r>
    </w:p>
    <w:p w:rsidR="00EF3B36" w:rsidRDefault="00EF3B36" w:rsidP="00EF3B36">
      <w:pPr>
        <w:tabs>
          <w:tab w:val="left" w:pos="0"/>
        </w:tabs>
        <w:ind w:left="1080"/>
        <w:rPr>
          <w:bCs/>
        </w:rPr>
      </w:pPr>
    </w:p>
    <w:p w:rsidR="00EF3B36" w:rsidRDefault="00EF3B36" w:rsidP="00EF3B36">
      <w:pPr>
        <w:numPr>
          <w:ilvl w:val="0"/>
          <w:numId w:val="1"/>
        </w:numPr>
        <w:tabs>
          <w:tab w:val="left" w:pos="360"/>
        </w:tabs>
        <w:rPr>
          <w:bCs/>
        </w:rPr>
      </w:pPr>
      <w:proofErr w:type="spellStart"/>
      <w:r>
        <w:rPr>
          <w:b/>
          <w:bCs/>
        </w:rPr>
        <w:t>DoDD</w:t>
      </w:r>
      <w:proofErr w:type="spellEnd"/>
      <w:r>
        <w:rPr>
          <w:b/>
          <w:bCs/>
        </w:rPr>
        <w:t xml:space="preserve"> 5230.25 dated August 18, 1995 “Withholding of Unclassified Technical </w:t>
      </w:r>
    </w:p>
    <w:p w:rsidR="00EF3B36" w:rsidRDefault="00EF3B36" w:rsidP="00EF3B36">
      <w:pPr>
        <w:tabs>
          <w:tab w:val="left" w:pos="360"/>
        </w:tabs>
        <w:ind w:left="360"/>
        <w:rPr>
          <w:bCs/>
        </w:rPr>
      </w:pPr>
      <w:r>
        <w:rPr>
          <w:b/>
          <w:bCs/>
        </w:rPr>
        <w:tab/>
      </w:r>
      <w:r>
        <w:rPr>
          <w:b/>
          <w:bCs/>
        </w:rPr>
        <w:tab/>
      </w:r>
      <w:r>
        <w:rPr>
          <w:b/>
          <w:bCs/>
        </w:rPr>
        <w:tab/>
        <w:t xml:space="preserve">Data </w:t>
      </w:r>
      <w:proofErr w:type="gramStart"/>
      <w:r>
        <w:rPr>
          <w:b/>
          <w:bCs/>
        </w:rPr>
        <w:t>From</w:t>
      </w:r>
      <w:proofErr w:type="gramEnd"/>
      <w:r>
        <w:rPr>
          <w:b/>
          <w:bCs/>
        </w:rPr>
        <w:t xml:space="preserve"> Public Disclosure”</w:t>
      </w:r>
    </w:p>
    <w:p w:rsidR="00EF3B36" w:rsidRDefault="00EF3B36" w:rsidP="00EF3B36">
      <w:pPr>
        <w:tabs>
          <w:tab w:val="left" w:pos="0"/>
        </w:tabs>
        <w:ind w:left="1080"/>
        <w:rPr>
          <w:bCs/>
        </w:rPr>
      </w:pPr>
    </w:p>
    <w:p w:rsidR="00EF3B36" w:rsidRDefault="00EF3B36" w:rsidP="00EF3B36">
      <w:pPr>
        <w:numPr>
          <w:ilvl w:val="0"/>
          <w:numId w:val="1"/>
        </w:numPr>
        <w:tabs>
          <w:tab w:val="left" w:pos="0"/>
        </w:tabs>
        <w:rPr>
          <w:b/>
          <w:bCs/>
        </w:rPr>
      </w:pPr>
      <w:proofErr w:type="spellStart"/>
      <w:r>
        <w:rPr>
          <w:b/>
          <w:bCs/>
        </w:rPr>
        <w:t>DoDI</w:t>
      </w:r>
      <w:proofErr w:type="spellEnd"/>
      <w:r>
        <w:rPr>
          <w:b/>
          <w:bCs/>
        </w:rPr>
        <w:t xml:space="preserve"> 5230.29</w:t>
      </w:r>
      <w:r>
        <w:rPr>
          <w:b/>
          <w:bCs/>
        </w:rPr>
        <w:tab/>
        <w:t xml:space="preserve">dated January 8, 2009 “Security and Policy Review of DoD </w:t>
      </w:r>
    </w:p>
    <w:p w:rsidR="00EF3B36" w:rsidRDefault="00EF3B36" w:rsidP="00EF3B36">
      <w:pPr>
        <w:tabs>
          <w:tab w:val="left" w:pos="0"/>
        </w:tabs>
        <w:ind w:left="360"/>
        <w:rPr>
          <w:b/>
          <w:bCs/>
        </w:rPr>
      </w:pPr>
      <w:r>
        <w:rPr>
          <w:b/>
          <w:bCs/>
        </w:rPr>
        <w:tab/>
      </w:r>
      <w:r>
        <w:rPr>
          <w:b/>
          <w:bCs/>
        </w:rPr>
        <w:tab/>
      </w:r>
      <w:r>
        <w:rPr>
          <w:b/>
          <w:bCs/>
        </w:rPr>
        <w:tab/>
        <w:t>Information for Public Release”</w:t>
      </w:r>
    </w:p>
    <w:p w:rsidR="00EF3B36" w:rsidRDefault="00EF3B36" w:rsidP="00EF3B36">
      <w:pPr>
        <w:numPr>
          <w:ilvl w:val="1"/>
          <w:numId w:val="1"/>
        </w:numPr>
        <w:tabs>
          <w:tab w:val="left" w:pos="0"/>
        </w:tabs>
        <w:rPr>
          <w:bCs/>
        </w:rPr>
      </w:pPr>
      <w:proofErr w:type="gramStart"/>
      <w:r>
        <w:rPr>
          <w:bCs/>
        </w:rPr>
        <w:t>4.a</w:t>
      </w:r>
      <w:proofErr w:type="gramEnd"/>
      <w:r>
        <w:rPr>
          <w:bCs/>
        </w:rPr>
        <w:t xml:space="preserve">. That a security and policy review shall be performed on all official </w:t>
      </w:r>
      <w:proofErr w:type="gramStart"/>
      <w:r>
        <w:rPr>
          <w:bCs/>
        </w:rPr>
        <w:t>DoD</w:t>
      </w:r>
      <w:proofErr w:type="gramEnd"/>
      <w:r>
        <w:rPr>
          <w:bCs/>
        </w:rPr>
        <w:t xml:space="preserve"> information intended for public release that pertains to military matters, national security issues, or subjects of significant concern to the Department of Defense.</w:t>
      </w:r>
    </w:p>
    <w:p w:rsidR="00EF3B36" w:rsidRDefault="00EF3B36" w:rsidP="00EF3B36">
      <w:pPr>
        <w:numPr>
          <w:ilvl w:val="1"/>
          <w:numId w:val="1"/>
        </w:numPr>
        <w:tabs>
          <w:tab w:val="left" w:pos="0"/>
        </w:tabs>
        <w:rPr>
          <w:bCs/>
        </w:rPr>
      </w:pPr>
      <w:r>
        <w:rPr>
          <w:bCs/>
        </w:rPr>
        <w:t xml:space="preserve">ENCL 2, 4.b. Forward official DoD information specified under section 1 of Enclosure 3, and which is proposed for public release, to the Chief, Office of Security Review (OSR), for review and clearance, as prescribed in section 2 of Enclosure 3, with specific recommendation on the </w:t>
      </w:r>
      <w:proofErr w:type="spellStart"/>
      <w:r>
        <w:rPr>
          <w:bCs/>
        </w:rPr>
        <w:t>releasability</w:t>
      </w:r>
      <w:proofErr w:type="spellEnd"/>
      <w:r>
        <w:rPr>
          <w:bCs/>
        </w:rPr>
        <w:t xml:space="preserve"> of the information being forwarded.</w:t>
      </w:r>
    </w:p>
    <w:p w:rsidR="00EF3B36" w:rsidRDefault="00EF3B36" w:rsidP="00EF3B36">
      <w:pPr>
        <w:tabs>
          <w:tab w:val="left" w:pos="0"/>
        </w:tabs>
        <w:rPr>
          <w:bCs/>
        </w:rPr>
      </w:pPr>
    </w:p>
    <w:p w:rsidR="00EF3B36" w:rsidRDefault="00EF3B36" w:rsidP="00EF3B36">
      <w:pPr>
        <w:numPr>
          <w:ilvl w:val="0"/>
          <w:numId w:val="1"/>
        </w:numPr>
        <w:tabs>
          <w:tab w:val="left" w:pos="0"/>
        </w:tabs>
        <w:rPr>
          <w:b/>
          <w:bCs/>
        </w:rPr>
      </w:pPr>
      <w:proofErr w:type="spellStart"/>
      <w:r>
        <w:rPr>
          <w:b/>
          <w:bCs/>
        </w:rPr>
        <w:t>DoDI</w:t>
      </w:r>
      <w:proofErr w:type="spellEnd"/>
      <w:r>
        <w:rPr>
          <w:b/>
          <w:bCs/>
        </w:rPr>
        <w:t xml:space="preserve"> 5400.04 dated March 17, 2009 “Provision of Information to Congress”</w:t>
      </w:r>
    </w:p>
    <w:p w:rsidR="00EF3B36" w:rsidRDefault="00EF3B36" w:rsidP="00EF3B36">
      <w:pPr>
        <w:numPr>
          <w:ilvl w:val="1"/>
          <w:numId w:val="1"/>
        </w:numPr>
        <w:tabs>
          <w:tab w:val="left" w:pos="0"/>
        </w:tabs>
        <w:rPr>
          <w:bCs/>
        </w:rPr>
      </w:pPr>
      <w:r>
        <w:rPr>
          <w:bCs/>
        </w:rPr>
        <w:t xml:space="preserve">5. Procedures of Coordination, Security Review, and Clearance of Prepared Statements for the Congress; Responding to Congressional Requests, Inquires, </w:t>
      </w:r>
      <w:r>
        <w:rPr>
          <w:bCs/>
        </w:rPr>
        <w:lastRenderedPageBreak/>
        <w:t>and Investigations; Processing Congressional Transcripts; and Processing IFRs and QFRs are contained in Enclosures 3 through 6, respectively.</w:t>
      </w:r>
    </w:p>
    <w:p w:rsidR="00EF3B36" w:rsidRDefault="00EF3B36" w:rsidP="00EF3B36">
      <w:pPr>
        <w:numPr>
          <w:ilvl w:val="1"/>
          <w:numId w:val="1"/>
        </w:numPr>
        <w:tabs>
          <w:tab w:val="left" w:pos="0"/>
        </w:tabs>
        <w:rPr>
          <w:bCs/>
        </w:rPr>
      </w:pPr>
      <w:r>
        <w:rPr>
          <w:bCs/>
        </w:rPr>
        <w:t>ENCL 2, 6.a. Coordinate all draft testimony and statements with the ASD (LA); gain approval of the DoD Office of Security Review (OSR), in accordance with DoD Instruction 5230.29 (Reference (i)); and secure clearance from the OMB through the DoD Office of Legislative Counsel (OLC), under the GC, DoD, in accordance with Deputy secretary of Defense Memorandum (Reference (j)).</w:t>
      </w:r>
    </w:p>
    <w:p w:rsidR="00EF3B36" w:rsidRDefault="00EF3B36" w:rsidP="00EF3B36">
      <w:pPr>
        <w:numPr>
          <w:ilvl w:val="1"/>
          <w:numId w:val="1"/>
        </w:numPr>
        <w:tabs>
          <w:tab w:val="left" w:pos="0"/>
        </w:tabs>
        <w:rPr>
          <w:bCs/>
        </w:rPr>
      </w:pPr>
      <w:r>
        <w:rPr>
          <w:bCs/>
        </w:rPr>
        <w:t>ENCL 3, 6.c. Written statements prepared for formal presentation, budget justification books, and other material provided to congressional committees, which may be made a part of the published record of congressional hearings, also require review and clearance by the DoD OSR per Reference (j).</w:t>
      </w:r>
    </w:p>
    <w:p w:rsidR="00EF3B36" w:rsidRDefault="00EF3B36" w:rsidP="00EF3B36">
      <w:pPr>
        <w:numPr>
          <w:ilvl w:val="1"/>
          <w:numId w:val="1"/>
        </w:numPr>
        <w:tabs>
          <w:tab w:val="left" w:pos="0"/>
        </w:tabs>
        <w:rPr>
          <w:bCs/>
        </w:rPr>
      </w:pPr>
      <w:r>
        <w:rPr>
          <w:bCs/>
        </w:rPr>
        <w:t xml:space="preserve">ENCL 5, 4.b. The </w:t>
      </w:r>
      <w:proofErr w:type="gramStart"/>
      <w:r>
        <w:rPr>
          <w:bCs/>
        </w:rPr>
        <w:t>DoD</w:t>
      </w:r>
      <w:proofErr w:type="gramEnd"/>
      <w:r>
        <w:rPr>
          <w:bCs/>
        </w:rPr>
        <w:t xml:space="preserve"> OSR shall make final security determinations, using red markings, and return the transcripts to ASD (LA) or USD (C)/CFO, as appropriate, for processing in accordance with the individual requirements of the committee concerned, including any required excision of classified material.</w:t>
      </w:r>
    </w:p>
    <w:p w:rsidR="00EF3B36" w:rsidRDefault="00EF3B36" w:rsidP="00EF3B36">
      <w:pPr>
        <w:numPr>
          <w:ilvl w:val="1"/>
          <w:numId w:val="1"/>
        </w:numPr>
        <w:tabs>
          <w:tab w:val="left" w:pos="0"/>
        </w:tabs>
        <w:rPr>
          <w:bCs/>
        </w:rPr>
      </w:pPr>
      <w:r>
        <w:rPr>
          <w:bCs/>
        </w:rPr>
        <w:t xml:space="preserve">ENCL 6, 2.a. All answers to IFRs and QFRs will receive a security and policy review by the </w:t>
      </w:r>
      <w:proofErr w:type="gramStart"/>
      <w:r>
        <w:rPr>
          <w:bCs/>
        </w:rPr>
        <w:t>DoD</w:t>
      </w:r>
      <w:proofErr w:type="gramEnd"/>
      <w:r>
        <w:rPr>
          <w:bCs/>
        </w:rPr>
        <w:t xml:space="preserve"> OSR to ensure that there is no classified information, and to ensure consistency with DoD policy in accordance with References (h) and (i).</w:t>
      </w:r>
    </w:p>
    <w:p w:rsidR="00EF3B36" w:rsidRDefault="00EF3B36" w:rsidP="00EF3B36">
      <w:pPr>
        <w:tabs>
          <w:tab w:val="left" w:pos="0"/>
        </w:tabs>
        <w:ind w:left="360"/>
        <w:rPr>
          <w:bCs/>
        </w:rPr>
      </w:pPr>
    </w:p>
    <w:p w:rsidR="00EF3B36" w:rsidRDefault="00EF3B36" w:rsidP="00EF3B36">
      <w:pPr>
        <w:numPr>
          <w:ilvl w:val="0"/>
          <w:numId w:val="1"/>
        </w:numPr>
        <w:tabs>
          <w:tab w:val="left" w:pos="0"/>
        </w:tabs>
        <w:rPr>
          <w:b/>
          <w:bCs/>
        </w:rPr>
      </w:pPr>
      <w:proofErr w:type="spellStart"/>
      <w:r>
        <w:rPr>
          <w:b/>
          <w:bCs/>
        </w:rPr>
        <w:t>DoDI</w:t>
      </w:r>
      <w:proofErr w:type="spellEnd"/>
      <w:r>
        <w:rPr>
          <w:b/>
          <w:bCs/>
        </w:rPr>
        <w:t xml:space="preserve"> 7650.02  “Government Accountability Office (GAO) Reviews and Reports”</w:t>
      </w:r>
    </w:p>
    <w:p w:rsidR="00EF3B36" w:rsidRDefault="00EF3B36" w:rsidP="00EF3B36">
      <w:pPr>
        <w:numPr>
          <w:ilvl w:val="1"/>
          <w:numId w:val="1"/>
        </w:numPr>
        <w:tabs>
          <w:tab w:val="left" w:pos="0"/>
        </w:tabs>
        <w:rPr>
          <w:bCs/>
        </w:rPr>
      </w:pPr>
      <w:r>
        <w:rPr>
          <w:bCs/>
        </w:rPr>
        <w:t>4.2.8. Ensure that responses to GAO requests for DoD security review or mandatory declassification review of GAO documents containing DoD information are processed through the Office of Security Review, Washington Headquarters Services, and according to Executive Orders 12958 and 12972, and DoD 5200.1-R (References (i), (j), and (k)).</w:t>
      </w:r>
    </w:p>
    <w:p w:rsidR="009323A9" w:rsidRDefault="00EF3B36">
      <w:bookmarkStart w:id="0" w:name="_GoBack"/>
      <w:bookmarkEnd w:id="0"/>
    </w:p>
    <w:sectPr w:rsidR="00932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AB1"/>
    <w:multiLevelType w:val="hybridMultilevel"/>
    <w:tmpl w:val="B57AA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C32A7B"/>
    <w:multiLevelType w:val="hybridMultilevel"/>
    <w:tmpl w:val="B8FADA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AC87702"/>
    <w:multiLevelType w:val="hybridMultilevel"/>
    <w:tmpl w:val="9B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5BD42F6"/>
    <w:multiLevelType w:val="hybridMultilevel"/>
    <w:tmpl w:val="A9246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36"/>
    <w:rsid w:val="001970FB"/>
    <w:rsid w:val="004268C0"/>
    <w:rsid w:val="00E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F3B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F3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WKing</dc:creator>
  <cp:lastModifiedBy>WKing</cp:lastModifiedBy>
  <cp:revision>1</cp:revision>
  <dcterms:created xsi:type="dcterms:W3CDTF">2013-02-07T15:48:00Z</dcterms:created>
  <dcterms:modified xsi:type="dcterms:W3CDTF">2013-02-07T15:51:00Z</dcterms:modified>
</cp:coreProperties>
</file>